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center"/>
        <w:rPr>
          <w:rFonts w:ascii="黑体" w:hAnsi="黑体" w:eastAsia="黑体" w:cs="Times New Roman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黑体" w:hAnsi="黑体" w:eastAsia="黑体" w:cs="Times New Roman"/>
          <w:kern w:val="2"/>
          <w:sz w:val="44"/>
          <w:szCs w:val="44"/>
          <w:lang w:val="en-US" w:bidi="ar-SA"/>
        </w:rPr>
        <w:t>第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eastAsia="zh-CN" w:bidi="ar-SA"/>
        </w:rPr>
        <w:t>七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bidi="ar-SA"/>
        </w:rPr>
        <w:t>届兰茂论坛暨20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eastAsia="zh-CN" w:bidi="ar-SA"/>
        </w:rPr>
        <w:t>20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bidi="ar-SA"/>
        </w:rPr>
        <w:t>年云南省中医药界学术年会参会回执表</w:t>
      </w:r>
    </w:p>
    <w:bookmarkEnd w:id="0"/>
    <w:tbl>
      <w:tblPr>
        <w:tblStyle w:val="6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311"/>
        <w:gridCol w:w="226"/>
        <w:gridCol w:w="1734"/>
        <w:gridCol w:w="1584"/>
        <w:gridCol w:w="8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费</w:t>
            </w: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(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)</w:t>
            </w:r>
          </w:p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：云南省中医药学会</w:t>
            </w:r>
          </w:p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 xml:space="preserve">开户银行：工商银行昆明正义支行 </w:t>
            </w:r>
          </w:p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b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1、请填写此表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或电邮、微信报名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回复组委会，以确认参会单位代表信息。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2、本次大会住宿酒店为</w:t>
            </w: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>官渡大酒店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，因酒店资源紧张，请参会代表尽早回复会务组，以便预定房间。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6、清真饮食请在备注信息里注明。</w:t>
            </w:r>
          </w:p>
        </w:tc>
      </w:tr>
    </w:tbl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lang w:val="en-US" w:bidi="ar-SA"/>
        </w:rPr>
        <w:t>会务组联系人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：甫琪森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（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18388059853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）</w:t>
      </w:r>
    </w:p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bidi="ar-SA"/>
        </w:rPr>
        <w:t>附件2：</w:t>
      </w:r>
    </w:p>
    <w:p>
      <w:pPr>
        <w:autoSpaceDE/>
        <w:autoSpaceDN/>
        <w:spacing w:before="0" w:after="0" w:line="480" w:lineRule="exact"/>
        <w:ind w:left="0" w:right="0"/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bidi="ar-SA"/>
        </w:rPr>
        <w:t>乘车、报到路线指南</w:t>
      </w:r>
    </w:p>
    <w:p>
      <w:pPr>
        <w:autoSpaceDE/>
        <w:autoSpaceDN/>
        <w:spacing w:before="0" w:after="0" w:line="240" w:lineRule="auto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autoSpaceDE/>
        <w:autoSpaceDN/>
        <w:spacing w:before="0" w:after="0" w:line="480" w:lineRule="exac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bidi="ar-SA"/>
        </w:rPr>
        <w:t xml:space="preserve">本次活动不设接机接站，参会代表请自行前往培训班地点。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172085</wp:posOffset>
            </wp:positionV>
            <wp:extent cx="5425440" cy="2926080"/>
            <wp:effectExtent l="0" t="0" r="3810" b="7620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/>
          <w:b/>
          <w:bCs/>
          <w:kern w:val="2"/>
          <w:sz w:val="28"/>
          <w:szCs w:val="28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outlineLvl w:val="9"/>
        <w:rPr>
          <w:rFonts w:hint="eastAsia" w:ascii="仿宋" w:hAnsi="仿宋" w:eastAsia="仿宋" w:cs="华文仿宋"/>
          <w:sz w:val="28"/>
          <w:szCs w:val="28"/>
          <w:lang w:eastAsia="zh-CN"/>
        </w:rPr>
      </w:pPr>
      <w:r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1、昆明长水机场：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由机场中心站乘地铁</w:t>
      </w:r>
      <w:r>
        <w:rPr>
          <w:rFonts w:hint="eastAsia" w:cs="华文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号线至菊华站下车，由</w:t>
      </w:r>
      <w:r>
        <w:rPr>
          <w:rFonts w:hint="eastAsia" w:cs="华文仿宋"/>
          <w:sz w:val="28"/>
          <w:szCs w:val="28"/>
          <w:lang w:val="en-US" w:eastAsia="zh-CN"/>
        </w:rPr>
        <w:t>D口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出站，步行2300米到达昆明官渡大酒店；乘地铁</w:t>
      </w:r>
      <w:r>
        <w:rPr>
          <w:rFonts w:hint="eastAsia" w:cs="华文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号线至菊华站下车，步行214米至三公里站乘</w:t>
      </w:r>
      <w:r>
        <w:rPr>
          <w:rFonts w:hint="eastAsia" w:cs="华文仿宋"/>
          <w:sz w:val="28"/>
          <w:szCs w:val="28"/>
          <w:lang w:val="en-US" w:eastAsia="zh-CN"/>
        </w:rPr>
        <w:t>247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路公交车，至关上（日新路）站下车，步行</w:t>
      </w:r>
      <w:r>
        <w:rPr>
          <w:rFonts w:hint="eastAsia" w:cs="华文仿宋"/>
          <w:sz w:val="28"/>
          <w:szCs w:val="28"/>
          <w:lang w:val="en-US" w:eastAsia="zh-CN"/>
        </w:rPr>
        <w:t>127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米到达官渡大酒店；乘坐出租车/滴滴车直达，费用</w:t>
      </w:r>
      <w:r>
        <w:rPr>
          <w:rFonts w:hint="eastAsia" w:cs="华文仿宋"/>
          <w:sz w:val="28"/>
          <w:szCs w:val="28"/>
          <w:lang w:val="en-US" w:eastAsia="zh-CN"/>
        </w:rPr>
        <w:t>约63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 xml:space="preserve">元左右。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2、昆明火车站：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出站步行519米到达春城路站，乘公交184路至关上（日新路）站下车，步行</w:t>
      </w:r>
      <w:r>
        <w:rPr>
          <w:rFonts w:hint="eastAsia" w:cs="华文仿宋"/>
          <w:sz w:val="28"/>
          <w:szCs w:val="28"/>
          <w:lang w:val="en-US" w:eastAsia="zh-CN"/>
        </w:rPr>
        <w:t>172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米到达官渡大酒店；出站步行371米到达昆明站，乘公交C66路至关上（日新路）站下车，步行</w:t>
      </w:r>
      <w:r>
        <w:rPr>
          <w:rFonts w:hint="eastAsia" w:cs="华文仿宋"/>
          <w:sz w:val="28"/>
          <w:szCs w:val="28"/>
          <w:lang w:val="en-US" w:eastAsia="zh-CN"/>
        </w:rPr>
        <w:t>172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米到达官渡大酒店；乘坐出租车/滴滴车直达，费用约</w:t>
      </w:r>
      <w:r>
        <w:rPr>
          <w:rFonts w:hint="eastAsia" w:cs="华文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元左右。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default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3、其他交通方式：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可根据手机定位指示、高德地图、微信定位提示，选择适合的交通工具和交通方式前往。</w:t>
      </w:r>
    </w:p>
    <w:p>
      <w:pPr>
        <w:spacing w:before="0"/>
        <w:ind w:right="0"/>
        <w:jc w:val="left"/>
        <w:rPr>
          <w:rFonts w:hint="eastAsia" w:ascii="仿宋" w:hAnsi="仿宋" w:eastAsia="仿宋" w:cs="仿宋"/>
          <w:sz w:val="32"/>
        </w:rPr>
      </w:pPr>
    </w:p>
    <w:sectPr>
      <w:pgSz w:w="11910" w:h="16840"/>
      <w:pgMar w:top="1440" w:right="1680" w:bottom="144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4499"/>
    <w:rsid w:val="0BCE7B81"/>
    <w:rsid w:val="0BD32312"/>
    <w:rsid w:val="0E635B5B"/>
    <w:rsid w:val="0EC62AD0"/>
    <w:rsid w:val="135B1120"/>
    <w:rsid w:val="15AF0823"/>
    <w:rsid w:val="19154A72"/>
    <w:rsid w:val="1B470F50"/>
    <w:rsid w:val="211A7AA0"/>
    <w:rsid w:val="227362DF"/>
    <w:rsid w:val="258A5EB0"/>
    <w:rsid w:val="279564DF"/>
    <w:rsid w:val="2C245A12"/>
    <w:rsid w:val="2C3148FC"/>
    <w:rsid w:val="2D3C6F7A"/>
    <w:rsid w:val="310D1E8E"/>
    <w:rsid w:val="366A7BCF"/>
    <w:rsid w:val="3A213C85"/>
    <w:rsid w:val="3B4F2E25"/>
    <w:rsid w:val="3BDD5B15"/>
    <w:rsid w:val="3CF16081"/>
    <w:rsid w:val="3ECD4A04"/>
    <w:rsid w:val="418759AF"/>
    <w:rsid w:val="44CA56C9"/>
    <w:rsid w:val="485B383A"/>
    <w:rsid w:val="497028B0"/>
    <w:rsid w:val="4C480C60"/>
    <w:rsid w:val="4E081BEA"/>
    <w:rsid w:val="5EA97C9B"/>
    <w:rsid w:val="61967B3F"/>
    <w:rsid w:val="63E96259"/>
    <w:rsid w:val="64992B88"/>
    <w:rsid w:val="657A5076"/>
    <w:rsid w:val="6B592E80"/>
    <w:rsid w:val="6DDE0966"/>
    <w:rsid w:val="71AA2AD6"/>
    <w:rsid w:val="76102186"/>
    <w:rsid w:val="7AAD0B3E"/>
    <w:rsid w:val="7BCB2657"/>
    <w:rsid w:val="7C970E2F"/>
    <w:rsid w:val="7CF333C9"/>
    <w:rsid w:val="7ED22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32" w:lineRule="exact"/>
      <w:ind w:left="112"/>
      <w:outlineLvl w:val="1"/>
    </w:pPr>
    <w:rPr>
      <w:rFonts w:ascii="方正大标宋简体" w:hAnsi="方正大标宋简体" w:eastAsia="方正大标宋简体" w:cs="方正大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right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768"/>
      <w:outlineLvl w:val="3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3369</Words>
  <Characters>3572</Characters>
  <TotalTime>3</TotalTime>
  <ScaleCrop>false</ScaleCrop>
  <LinksUpToDate>false</LinksUpToDate>
  <CharactersWithSpaces>3671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2020-03-12T02:28:00Z</dcterms:created>
  <dc:creator>伯乐</dc:creator>
  <cp:lastModifiedBy>伯乐</cp:lastModifiedBy>
  <dcterms:modified xsi:type="dcterms:W3CDTF">2020-11-15T09:31:41Z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2020-03-12T00:00:00Z</vt:filetime>
  </property>
  <property fmtid="{D5CDD505-2E9C-101B-9397-08002B2CF9AE}" pid="5" name="KSOProductBuildVer">
    <vt:lpwstr>2052-11.1.0.10132</vt:lpwstr>
  </property>
</Properties>
</file>